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spacing w:val="-11"/>
          <w:sz w:val="32"/>
          <w:szCs w:val="32"/>
          <w:highlight w:val="none"/>
        </w:rPr>
      </w:pPr>
      <w:r>
        <w:rPr>
          <w:rFonts w:hint="default" w:ascii="Times New Roman" w:hAnsi="Times New Roman" w:eastAsia="黑体" w:cs="Times New Roman"/>
          <w:spacing w:val="-11"/>
          <w:sz w:val="32"/>
          <w:szCs w:val="32"/>
          <w:highlight w:val="none"/>
        </w:rPr>
        <w:t>附件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11"/>
          <w:sz w:val="32"/>
          <w:szCs w:val="32"/>
          <w:highlight w:val="none"/>
        </w:rPr>
      </w:pPr>
    </w:p>
    <w:p>
      <w:pPr>
        <w:spacing w:line="660" w:lineRule="exact"/>
        <w:jc w:val="center"/>
        <w:rPr>
          <w:rFonts w:hint="default" w:ascii="Times New Roman" w:hAnsi="Times New Roman" w:eastAsia="方正小标宋简体" w:cs="Times New Roman"/>
          <w:spacing w:val="-11"/>
          <w:sz w:val="44"/>
          <w:highlight w:val="none"/>
        </w:rPr>
      </w:pPr>
      <w:r>
        <w:rPr>
          <w:rFonts w:hint="eastAsia" w:ascii="Times New Roman" w:hAnsi="Times New Roman" w:eastAsia="方正小标宋简体" w:cs="Times New Roman"/>
          <w:spacing w:val="-11"/>
          <w:sz w:val="44"/>
          <w:highlight w:val="none"/>
          <w:lang w:eastAsia="zh-CN"/>
        </w:rPr>
        <w:t>“</w:t>
      </w:r>
      <w:r>
        <w:rPr>
          <w:rFonts w:hint="eastAsia" w:ascii="Times New Roman" w:hAnsi="Times New Roman" w:eastAsia="方正小标宋简体" w:cs="Times New Roman"/>
          <w:spacing w:val="-11"/>
          <w:sz w:val="44"/>
          <w:highlight w:val="none"/>
        </w:rPr>
        <w:t>佛山禅城区公共停车泊位状态应用数据产品</w:t>
      </w:r>
      <w:r>
        <w:rPr>
          <w:rFonts w:hint="eastAsia" w:ascii="Times New Roman" w:hAnsi="Times New Roman" w:eastAsia="方正小标宋简体" w:cs="Times New Roman"/>
          <w:spacing w:val="-11"/>
          <w:sz w:val="44"/>
          <w:highlight w:val="none"/>
          <w:lang w:eastAsia="zh-CN"/>
        </w:rPr>
        <w:t>”</w:t>
      </w:r>
      <w:r>
        <w:rPr>
          <w:rFonts w:hint="default" w:ascii="Times New Roman" w:hAnsi="Times New Roman" w:eastAsia="方正小标宋简体" w:cs="Times New Roman"/>
          <w:spacing w:val="-11"/>
          <w:sz w:val="44"/>
          <w:highlight w:val="none"/>
        </w:rPr>
        <w:t>详细信息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pacing w:val="-11"/>
          <w:sz w:val="32"/>
          <w:szCs w:val="32"/>
          <w:highlight w:val="none"/>
        </w:rPr>
      </w:pPr>
    </w:p>
    <w:p>
      <w:pPr>
        <w:widowControl/>
        <w:spacing w:line="560" w:lineRule="exact"/>
        <w:ind w:firstLine="596" w:firstLineChars="200"/>
        <w:rPr>
          <w:rFonts w:hint="default" w:ascii="Times New Roman" w:hAnsi="Times New Roman" w:eastAsia="黑体" w:cs="Times New Roman"/>
          <w:spacing w:val="-11"/>
          <w:sz w:val="32"/>
          <w:szCs w:val="32"/>
          <w:highlight w:val="none"/>
        </w:rPr>
      </w:pPr>
      <w:r>
        <w:rPr>
          <w:rFonts w:hint="default" w:ascii="Times New Roman" w:hAnsi="Times New Roman" w:eastAsia="黑体" w:cs="Times New Roman"/>
          <w:spacing w:val="-11"/>
          <w:sz w:val="32"/>
          <w:szCs w:val="32"/>
          <w:highlight w:val="none"/>
        </w:rPr>
        <w:t>一、公共数据资产情况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4"/>
        <w:gridCol w:w="5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20"/>
                <w:kern w:val="0"/>
                <w:sz w:val="28"/>
                <w:szCs w:val="28"/>
                <w:highlight w:val="none"/>
                <w:fitText w:val="2520" w:id="2050240559"/>
              </w:rPr>
              <w:t>公共数据资产名</w:t>
            </w:r>
            <w:r>
              <w:rPr>
                <w:rFonts w:hint="default" w:ascii="Times New Roman" w:hAnsi="Times New Roman" w:eastAsia="仿宋_GB2312" w:cs="Times New Roman"/>
                <w:color w:val="auto"/>
                <w:spacing w:val="0"/>
                <w:kern w:val="0"/>
                <w:sz w:val="28"/>
                <w:szCs w:val="28"/>
                <w:highlight w:val="none"/>
                <w:fitText w:val="2520" w:id="2050240559"/>
              </w:rPr>
              <w:t>称</w:t>
            </w:r>
          </w:p>
        </w:tc>
        <w:tc>
          <w:tcPr>
            <w:tcW w:w="5931"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rPr>
            </w:pPr>
            <w:r>
              <w:rPr>
                <w:rFonts w:hint="eastAsia" w:ascii="仿宋_GB2312" w:hAnsi="仿宋_GB2312" w:eastAsia="仿宋_GB2312" w:cs="仿宋_GB2312"/>
                <w:color w:val="000000"/>
                <w:kern w:val="0"/>
                <w:sz w:val="28"/>
                <w:szCs w:val="28"/>
                <w:lang w:bidi="ar"/>
              </w:rPr>
              <w:t>佛山禅城区公共停车泊位状态应用数据产品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0"/>
                <w:kern w:val="0"/>
                <w:sz w:val="28"/>
                <w:szCs w:val="28"/>
                <w:highlight w:val="none"/>
                <w:fitText w:val="2520" w:id="1850552763"/>
              </w:rPr>
              <w:t>公共数据资产类</w:t>
            </w:r>
            <w:r>
              <w:rPr>
                <w:rFonts w:hint="default" w:ascii="Times New Roman" w:hAnsi="Times New Roman" w:eastAsia="仿宋_GB2312" w:cs="Times New Roman"/>
                <w:color w:val="auto"/>
                <w:spacing w:val="0"/>
                <w:kern w:val="0"/>
                <w:sz w:val="28"/>
                <w:szCs w:val="28"/>
                <w:highlight w:val="none"/>
                <w:fitText w:val="2520" w:id="1850552763"/>
              </w:rPr>
              <w:t>别</w:t>
            </w:r>
          </w:p>
        </w:tc>
        <w:tc>
          <w:tcPr>
            <w:tcW w:w="5931"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eastAsia" w:ascii="Times New Roman" w:hAnsi="Times New Roman" w:eastAsia="仿宋_GB2312" w:cs="Times New Roman"/>
                <w:color w:val="auto"/>
                <w:spacing w:val="-11"/>
                <w:sz w:val="28"/>
                <w:szCs w:val="28"/>
                <w:highlight w:val="none"/>
                <w:lang w:val="en-US" w:eastAsia="zh-CN"/>
              </w:rPr>
              <w:t>智能道路运输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0"/>
                <w:kern w:val="0"/>
                <w:sz w:val="28"/>
                <w:szCs w:val="28"/>
                <w:highlight w:val="none"/>
                <w:fitText w:val="2520" w:id="1199989586"/>
              </w:rPr>
              <w:t>公共数据资产形</w:t>
            </w:r>
            <w:r>
              <w:rPr>
                <w:rFonts w:hint="default" w:ascii="Times New Roman" w:hAnsi="Times New Roman" w:eastAsia="仿宋_GB2312" w:cs="Times New Roman"/>
                <w:color w:val="auto"/>
                <w:spacing w:val="0"/>
                <w:kern w:val="0"/>
                <w:sz w:val="28"/>
                <w:szCs w:val="28"/>
                <w:highlight w:val="none"/>
                <w:fitText w:val="2520" w:id="1199989586"/>
              </w:rPr>
              <w:t>态</w:t>
            </w:r>
          </w:p>
        </w:tc>
        <w:tc>
          <w:tcPr>
            <w:tcW w:w="5931"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eastAsia" w:ascii="Times New Roman" w:hAnsi="Times New Roman" w:eastAsia="仿宋_GB2312" w:cs="Times New Roman"/>
                <w:color w:val="auto"/>
                <w:spacing w:val="-11"/>
                <w:sz w:val="28"/>
                <w:szCs w:val="28"/>
                <w:highlight w:val="none"/>
                <w:lang w:val="en-US" w:eastAsia="zh-CN"/>
              </w:rPr>
              <w:t>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33"/>
                <w:kern w:val="0"/>
                <w:sz w:val="28"/>
                <w:szCs w:val="28"/>
                <w:highlight w:val="none"/>
                <w:fitText w:val="2520" w:id="605308630"/>
              </w:rPr>
              <w:t>应用范</w:t>
            </w:r>
            <w:r>
              <w:rPr>
                <w:rFonts w:hint="default" w:ascii="Times New Roman" w:hAnsi="Times New Roman" w:eastAsia="仿宋_GB2312" w:cs="Times New Roman"/>
                <w:color w:val="auto"/>
                <w:spacing w:val="1"/>
                <w:kern w:val="0"/>
                <w:sz w:val="28"/>
                <w:szCs w:val="28"/>
                <w:highlight w:val="none"/>
                <w:fitText w:val="2520" w:id="605308630"/>
              </w:rPr>
              <w:t>围</w:t>
            </w:r>
          </w:p>
        </w:tc>
        <w:tc>
          <w:tcPr>
            <w:tcW w:w="5931"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cs="Times New Roman"/>
                <w:color w:val="auto"/>
                <w:kern w:val="0"/>
                <w:sz w:val="28"/>
                <w:szCs w:val="28"/>
                <w:lang w:val="en-US" w:eastAsia="zh-CN" w:bidi="ar"/>
              </w:rPr>
            </w:pPr>
            <w:r>
              <w:rPr>
                <w:rFonts w:hint="default" w:ascii="仿宋_GB2312" w:eastAsia="仿宋_GB2312" w:cs="Times New Roman"/>
                <w:color w:val="auto"/>
                <w:kern w:val="0"/>
                <w:sz w:val="28"/>
                <w:szCs w:val="28"/>
                <w:lang w:val="en-US" w:eastAsia="zh-CN" w:bidi="ar"/>
              </w:rPr>
              <w:t>地图导航公司、商圈商家、交通指挥管理事业单位及应急管理事业单位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84"/>
                <w:kern w:val="0"/>
                <w:sz w:val="28"/>
                <w:szCs w:val="28"/>
                <w:highlight w:val="none"/>
                <w:fitText w:val="2520" w:id="1372593658"/>
              </w:rPr>
              <w:t>应用场景描</w:t>
            </w:r>
            <w:r>
              <w:rPr>
                <w:rFonts w:hint="default" w:ascii="Times New Roman" w:hAnsi="Times New Roman" w:eastAsia="仿宋_GB2312" w:cs="Times New Roman"/>
                <w:color w:val="auto"/>
                <w:spacing w:val="0"/>
                <w:kern w:val="0"/>
                <w:sz w:val="28"/>
                <w:szCs w:val="28"/>
                <w:highlight w:val="none"/>
                <w:fitText w:val="2520" w:id="1372593658"/>
              </w:rPr>
              <w:t>述</w:t>
            </w:r>
          </w:p>
        </w:tc>
        <w:tc>
          <w:tcPr>
            <w:tcW w:w="5931"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s="Times New Roman"/>
                <w:color w:val="auto"/>
                <w:kern w:val="0"/>
                <w:sz w:val="28"/>
                <w:szCs w:val="28"/>
                <w:lang w:val="en-US" w:eastAsia="zh-CN" w:bidi="ar"/>
              </w:rPr>
            </w:pPr>
            <w:r>
              <w:rPr>
                <w:rFonts w:hint="eastAsia" w:ascii="仿宋_GB2312" w:eastAsia="仿宋_GB2312" w:cs="Times New Roman"/>
                <w:color w:val="auto"/>
                <w:kern w:val="0"/>
                <w:sz w:val="28"/>
                <w:szCs w:val="28"/>
                <w:lang w:val="en-US" w:eastAsia="zh-CN" w:bidi="ar"/>
              </w:rPr>
              <w:t>帮助地图导航公司增强地图的停车服务功能，给地图导航公司的用户提供泊位导航服务、帮助商圈商家为其客户提供找停车位的信息服务、帮助交通指挥管理事业单位及应急管理事业单位解决城市停车难的问题，疏导车流，起到缓解交通拥堵等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33"/>
                <w:kern w:val="0"/>
                <w:sz w:val="28"/>
                <w:szCs w:val="28"/>
                <w:highlight w:val="none"/>
                <w:fitText w:val="2520" w:id="1514147433"/>
              </w:rPr>
              <w:t>数据来</w:t>
            </w:r>
            <w:r>
              <w:rPr>
                <w:rFonts w:hint="default" w:ascii="Times New Roman" w:hAnsi="Times New Roman" w:eastAsia="仿宋_GB2312" w:cs="Times New Roman"/>
                <w:color w:val="auto"/>
                <w:spacing w:val="1"/>
                <w:kern w:val="0"/>
                <w:sz w:val="28"/>
                <w:szCs w:val="28"/>
                <w:highlight w:val="none"/>
                <w:fitText w:val="2520" w:id="1514147433"/>
              </w:rPr>
              <w:t>源</w:t>
            </w:r>
          </w:p>
        </w:tc>
        <w:tc>
          <w:tcPr>
            <w:tcW w:w="5931"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eastAsia" w:ascii="Times New Roman" w:hAnsi="Times New Roman" w:eastAsia="仿宋_GB2312" w:cs="Times New Roman"/>
                <w:color w:val="auto"/>
                <w:spacing w:val="-11"/>
                <w:sz w:val="28"/>
                <w:szCs w:val="28"/>
                <w:highlight w:val="none"/>
                <w:lang w:val="en-US" w:eastAsia="zh-CN"/>
              </w:rPr>
              <w:t>自行生产的数据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233"/>
                <w:kern w:val="0"/>
                <w:sz w:val="28"/>
                <w:szCs w:val="28"/>
                <w:highlight w:val="none"/>
                <w:fitText w:val="2520" w:id="1749947397"/>
              </w:rPr>
              <w:t>更新频</w:t>
            </w:r>
            <w:r>
              <w:rPr>
                <w:rFonts w:hint="default" w:ascii="Times New Roman" w:hAnsi="Times New Roman" w:eastAsia="仿宋_GB2312" w:cs="Times New Roman"/>
                <w:color w:val="auto"/>
                <w:spacing w:val="1"/>
                <w:kern w:val="0"/>
                <w:sz w:val="28"/>
                <w:szCs w:val="28"/>
                <w:highlight w:val="none"/>
                <w:fitText w:val="2520" w:id="1749947397"/>
              </w:rPr>
              <w:t>率</w:t>
            </w:r>
          </w:p>
        </w:tc>
        <w:tc>
          <w:tcPr>
            <w:tcW w:w="5931"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default" w:ascii="Times New Roman" w:hAnsi="Times New Roman" w:eastAsia="仿宋_GB2312" w:cs="Times New Roman"/>
                <w:color w:val="auto"/>
                <w:spacing w:val="-11"/>
                <w:sz w:val="28"/>
                <w:szCs w:val="28"/>
                <w:highlight w:val="none"/>
                <w:lang w:val="en-US" w:eastAsia="zh-CN"/>
              </w:rPr>
              <w:t>1次/30分钟</w:t>
            </w:r>
            <w:r>
              <w:rPr>
                <w:rFonts w:hint="eastAsia" w:ascii="Times New Roman" w:hAnsi="Times New Roman" w:eastAsia="仿宋_GB2312" w:cs="Times New Roman"/>
                <w:color w:val="auto"/>
                <w:spacing w:val="-11"/>
                <w:sz w:val="28"/>
                <w:szCs w:val="28"/>
                <w:highlight w:val="none"/>
                <w:lang w:val="en-US" w:eastAsia="zh-CN"/>
              </w:rPr>
              <w:t>，</w:t>
            </w:r>
            <w:r>
              <w:rPr>
                <w:rFonts w:hint="default" w:ascii="Times New Roman" w:hAnsi="Times New Roman" w:eastAsia="仿宋_GB2312" w:cs="Times New Roman"/>
                <w:color w:val="auto"/>
                <w:spacing w:val="-11"/>
                <w:sz w:val="28"/>
                <w:szCs w:val="28"/>
                <w:highlight w:val="none"/>
                <w:lang w:val="en-US" w:eastAsia="zh-CN"/>
              </w:rPr>
              <w:t>车位发生变化实时推送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90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11"/>
                <w:sz w:val="28"/>
                <w:szCs w:val="28"/>
                <w:highlight w:val="none"/>
              </w:rPr>
              <w:t>使用时是否需要数据</w:t>
            </w:r>
            <w:r>
              <w:rPr>
                <w:rFonts w:hint="default" w:ascii="Times New Roman" w:hAnsi="Times New Roman" w:eastAsia="仿宋_GB2312" w:cs="Times New Roman"/>
                <w:color w:val="auto"/>
                <w:kern w:val="0"/>
                <w:sz w:val="28"/>
                <w:szCs w:val="28"/>
                <w:highlight w:val="none"/>
              </w:rPr>
              <w:t>主体授权</w:t>
            </w:r>
          </w:p>
        </w:tc>
        <w:tc>
          <w:tcPr>
            <w:tcW w:w="5931"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11"/>
                <w:sz w:val="28"/>
                <w:szCs w:val="28"/>
                <w:highlight w:val="none"/>
              </w:rPr>
              <w:t>需要</w:t>
            </w:r>
          </w:p>
        </w:tc>
      </w:tr>
    </w:tbl>
    <w:p>
      <w:pPr>
        <w:keepNext w:val="0"/>
        <w:keepLines w:val="0"/>
        <w:pageBreakBefore w:val="0"/>
        <w:widowControl/>
        <w:kinsoku/>
        <w:wordWrap/>
        <w:overflowPunct/>
        <w:topLinePunct w:val="0"/>
        <w:autoSpaceDE/>
        <w:autoSpaceDN/>
        <w:bidi w:val="0"/>
        <w:adjustRightInd/>
        <w:snapToGrid/>
        <w:spacing w:line="520" w:lineRule="exact"/>
        <w:ind w:firstLine="596" w:firstLineChars="200"/>
        <w:textAlignment w:val="auto"/>
        <w:rPr>
          <w:rFonts w:hint="default" w:ascii="Times New Roman" w:hAnsi="Times New Roman" w:eastAsia="黑体" w:cs="Times New Roman"/>
          <w:spacing w:val="-11"/>
          <w:sz w:val="32"/>
          <w:szCs w:val="32"/>
          <w:highlight w:val="none"/>
        </w:rPr>
      </w:pPr>
    </w:p>
    <w:p>
      <w:pPr>
        <w:pStyle w:val="2"/>
        <w:rPr>
          <w:rFonts w:hint="default" w:ascii="Times New Roman" w:hAnsi="Times New Roman" w:eastAsia="黑体" w:cs="Times New Roman"/>
          <w:spacing w:val="-11"/>
          <w:sz w:val="32"/>
          <w:szCs w:val="32"/>
          <w:highlight w:val="none"/>
        </w:rPr>
      </w:pPr>
    </w:p>
    <w:p>
      <w:pPr>
        <w:rPr>
          <w:rFonts w:hint="default" w:ascii="Times New Roman" w:hAnsi="Times New Roman" w:eastAsia="黑体" w:cs="Times New Roman"/>
          <w:spacing w:val="-11"/>
          <w:sz w:val="32"/>
          <w:szCs w:val="32"/>
          <w:highlight w:val="none"/>
        </w:rPr>
      </w:pPr>
    </w:p>
    <w:p>
      <w:pPr>
        <w:pStyle w:val="2"/>
        <w:rPr>
          <w:rFonts w:hint="default"/>
        </w:rPr>
      </w:pPr>
      <w:bookmarkStart w:id="0" w:name="_GoBack"/>
      <w:bookmarkEnd w:id="0"/>
    </w:p>
    <w:p>
      <w:pPr>
        <w:rPr>
          <w:rFonts w:hint="default"/>
        </w:rPr>
      </w:pPr>
    </w:p>
    <w:p>
      <w:pPr>
        <w:keepNext w:val="0"/>
        <w:keepLines w:val="0"/>
        <w:pageBreakBefore w:val="0"/>
        <w:widowControl/>
        <w:kinsoku/>
        <w:wordWrap/>
        <w:overflowPunct/>
        <w:topLinePunct w:val="0"/>
        <w:autoSpaceDE/>
        <w:autoSpaceDN/>
        <w:bidi w:val="0"/>
        <w:adjustRightInd/>
        <w:snapToGrid/>
        <w:spacing w:line="520" w:lineRule="exact"/>
        <w:ind w:firstLine="596" w:firstLineChars="200"/>
        <w:textAlignment w:val="auto"/>
        <w:rPr>
          <w:rFonts w:hint="default" w:ascii="Times New Roman" w:hAnsi="Times New Roman" w:eastAsia="黑体" w:cs="Times New Roman"/>
          <w:spacing w:val="-11"/>
          <w:sz w:val="32"/>
          <w:szCs w:val="32"/>
          <w:highlight w:val="none"/>
        </w:rPr>
      </w:pPr>
      <w:r>
        <w:rPr>
          <w:rFonts w:hint="default" w:ascii="Times New Roman" w:hAnsi="Times New Roman" w:eastAsia="黑体" w:cs="Times New Roman"/>
          <w:spacing w:val="-11"/>
          <w:sz w:val="32"/>
          <w:szCs w:val="32"/>
          <w:highlight w:val="none"/>
        </w:rPr>
        <w:t>二、公共数据资产产权情况</w:t>
      </w:r>
    </w:p>
    <w:tbl>
      <w:tblPr>
        <w:tblStyle w:val="13"/>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4308"/>
        <w:gridCol w:w="2112"/>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序号</w:t>
            </w:r>
          </w:p>
        </w:tc>
        <w:tc>
          <w:tcPr>
            <w:tcW w:w="4308"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权益相关方名称</w:t>
            </w:r>
          </w:p>
        </w:tc>
        <w:tc>
          <w:tcPr>
            <w:tcW w:w="2112"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权益类型</w:t>
            </w:r>
          </w:p>
        </w:tc>
        <w:tc>
          <w:tcPr>
            <w:tcW w:w="157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权益比例（%）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1</w:t>
            </w:r>
          </w:p>
        </w:tc>
        <w:tc>
          <w:tcPr>
            <w:tcW w:w="4308" w:type="dxa"/>
            <w:vAlign w:val="center"/>
          </w:tcPr>
          <w:p>
            <w:pPr>
              <w:keepNext w:val="0"/>
              <w:keepLines w:val="0"/>
              <w:pageBreakBefore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lang w:val="en-US" w:eastAsia="zh-CN"/>
              </w:rPr>
            </w:pPr>
            <w:r>
              <w:rPr>
                <w:rFonts w:hint="default" w:ascii="Times New Roman" w:hAnsi="Times New Roman" w:eastAsia="仿宋_GB2312" w:cs="Times New Roman"/>
                <w:spacing w:val="-11"/>
                <w:sz w:val="28"/>
                <w:szCs w:val="28"/>
                <w:highlight w:val="none"/>
                <w:lang w:val="en-US" w:eastAsia="zh-CN"/>
              </w:rPr>
              <w:t>佛山市禅城区汇驿停车场投资管理有限公司</w:t>
            </w:r>
          </w:p>
        </w:tc>
        <w:tc>
          <w:tcPr>
            <w:tcW w:w="2112"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数据资源持有权</w:t>
            </w:r>
          </w:p>
        </w:tc>
        <w:tc>
          <w:tcPr>
            <w:tcW w:w="157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10</w:t>
            </w:r>
            <w:r>
              <w:rPr>
                <w:rFonts w:hint="default" w:ascii="Times New Roman" w:hAnsi="Times New Roman" w:eastAsia="仿宋_GB2312" w:cs="Times New Roman"/>
                <w:spacing w:val="-11"/>
                <w:sz w:val="28"/>
                <w:szCs w:val="2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2</w:t>
            </w:r>
          </w:p>
        </w:tc>
        <w:tc>
          <w:tcPr>
            <w:tcW w:w="4308" w:type="dxa"/>
            <w:vAlign w:val="center"/>
          </w:tcPr>
          <w:p>
            <w:pPr>
              <w:keepNext w:val="0"/>
              <w:keepLines w:val="0"/>
              <w:pageBreakBefore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广东禅控大数据科技有限公司</w:t>
            </w:r>
          </w:p>
        </w:tc>
        <w:tc>
          <w:tcPr>
            <w:tcW w:w="2112"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数据加工使用权</w:t>
            </w:r>
          </w:p>
        </w:tc>
        <w:tc>
          <w:tcPr>
            <w:tcW w:w="157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3</w:t>
            </w:r>
          </w:p>
        </w:tc>
        <w:tc>
          <w:tcPr>
            <w:tcW w:w="4308" w:type="dxa"/>
            <w:vAlign w:val="center"/>
          </w:tcPr>
          <w:p>
            <w:pPr>
              <w:keepNext w:val="0"/>
              <w:keepLines w:val="0"/>
              <w:pageBreakBefore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佛山市禅城区汇驿停车场投资管理有限公司</w:t>
            </w:r>
          </w:p>
        </w:tc>
        <w:tc>
          <w:tcPr>
            <w:tcW w:w="2112" w:type="dxa"/>
            <w:vMerge w:val="restart"/>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数据产品经营权</w:t>
            </w:r>
          </w:p>
        </w:tc>
        <w:tc>
          <w:tcPr>
            <w:tcW w:w="157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5</w:t>
            </w:r>
            <w:r>
              <w:rPr>
                <w:rFonts w:hint="default" w:ascii="Times New Roman" w:hAnsi="Times New Roman" w:eastAsia="仿宋_GB2312" w:cs="Times New Roman"/>
                <w:spacing w:val="-11"/>
                <w:sz w:val="28"/>
                <w:szCs w:val="2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4</w:t>
            </w:r>
          </w:p>
        </w:tc>
        <w:tc>
          <w:tcPr>
            <w:tcW w:w="4308" w:type="dxa"/>
            <w:vAlign w:val="center"/>
          </w:tcPr>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广东禅控大数据科技有限公司</w:t>
            </w:r>
          </w:p>
        </w:tc>
        <w:tc>
          <w:tcPr>
            <w:tcW w:w="2112"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p>
        </w:tc>
        <w:tc>
          <w:tcPr>
            <w:tcW w:w="157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50%</w:t>
            </w:r>
          </w:p>
        </w:tc>
      </w:tr>
    </w:tbl>
    <w:p>
      <w:pPr>
        <w:pStyle w:val="11"/>
        <w:spacing w:after="0"/>
        <w:ind w:firstLine="0" w:firstLineChars="0"/>
        <w:rPr>
          <w:rFonts w:hint="default" w:ascii="Times New Roman" w:hAnsi="Times New Roman" w:cs="Times New Roman"/>
          <w:highlight w:val="none"/>
        </w:rPr>
      </w:pPr>
    </w:p>
    <w:p>
      <w:pPr>
        <w:widowControl/>
        <w:spacing w:line="560" w:lineRule="exact"/>
        <w:ind w:firstLine="596" w:firstLineChars="200"/>
        <w:rPr>
          <w:rFonts w:hint="default" w:ascii="Times New Roman" w:hAnsi="Times New Roman" w:eastAsia="黑体" w:cs="Times New Roman"/>
          <w:spacing w:val="-11"/>
          <w:sz w:val="32"/>
          <w:szCs w:val="32"/>
          <w:highlight w:val="none"/>
        </w:rPr>
      </w:pPr>
      <w:r>
        <w:rPr>
          <w:rFonts w:hint="default" w:ascii="Times New Roman" w:hAnsi="Times New Roman" w:eastAsia="黑体" w:cs="Times New Roman"/>
          <w:spacing w:val="-11"/>
          <w:sz w:val="32"/>
          <w:szCs w:val="32"/>
          <w:highlight w:val="none"/>
        </w:rPr>
        <w:t>三、登记主体基本情况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2006"/>
        <w:gridCol w:w="1891"/>
        <w:gridCol w:w="3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登记主体名称</w:t>
            </w:r>
          </w:p>
        </w:tc>
        <w:tc>
          <w:tcPr>
            <w:tcW w:w="200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eastAsia" w:ascii="仿宋_GB2312" w:eastAsia="仿宋_GB2312" w:cs="Times New Roman"/>
                <w:color w:val="000000"/>
                <w:kern w:val="0"/>
                <w:sz w:val="28"/>
                <w:szCs w:val="28"/>
                <w:lang w:bidi="ar"/>
              </w:rPr>
              <w:t>广东禅控大数据科技有限公司</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统一社会信用代码</w:t>
            </w:r>
          </w:p>
        </w:tc>
        <w:tc>
          <w:tcPr>
            <w:tcW w:w="298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color w:val="000000"/>
                <w:kern w:val="0"/>
                <w:sz w:val="28"/>
                <w:szCs w:val="28"/>
                <w:lang w:bidi="ar"/>
              </w:rPr>
              <w:t>91440604MA4UT2638Y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登记主体类型</w:t>
            </w:r>
          </w:p>
        </w:tc>
        <w:tc>
          <w:tcPr>
            <w:tcW w:w="200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default" w:ascii="Times New Roman" w:hAnsi="Times New Roman" w:eastAsia="仿宋_GB2312" w:cs="Times New Roman"/>
                <w:spacing w:val="-11"/>
                <w:sz w:val="28"/>
                <w:szCs w:val="28"/>
                <w:highlight w:val="none"/>
                <w:lang w:val="en-US" w:eastAsia="zh-CN"/>
              </w:rPr>
              <w:t>有限责任公司（非自然人投资或控股的法人独资）</w:t>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注册地址</w:t>
            </w:r>
          </w:p>
        </w:tc>
        <w:tc>
          <w:tcPr>
            <w:tcW w:w="298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佛山市禅城区张槎街道古新路70号佛山高新区科技产业园一座201、202（住所申报）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spacing w:val="-11"/>
                <w:sz w:val="28"/>
                <w:szCs w:val="28"/>
                <w:highlight w:val="none"/>
                <w:lang w:val="en-US" w:eastAsia="zh-CN"/>
              </w:rPr>
            </w:pPr>
            <w:r>
              <w:rPr>
                <w:rFonts w:hint="default" w:ascii="Times New Roman" w:hAnsi="Times New Roman" w:eastAsia="仿宋_GB2312" w:cs="Times New Roman"/>
                <w:spacing w:val="-11"/>
                <w:sz w:val="28"/>
                <w:szCs w:val="28"/>
                <w:highlight w:val="none"/>
              </w:rPr>
              <w:t>法</w:t>
            </w:r>
            <w:r>
              <w:rPr>
                <w:rFonts w:hint="eastAsia" w:ascii="Times New Roman" w:hAnsi="Times New Roman" w:eastAsia="仿宋_GB2312" w:cs="Times New Roman"/>
                <w:spacing w:val="-11"/>
                <w:sz w:val="28"/>
                <w:szCs w:val="28"/>
                <w:highlight w:val="none"/>
                <w:lang w:val="en-US" w:eastAsia="zh-CN"/>
              </w:rPr>
              <w:t>定</w:t>
            </w:r>
            <w:r>
              <w:rPr>
                <w:rFonts w:hint="default" w:ascii="Times New Roman" w:hAnsi="Times New Roman" w:eastAsia="仿宋_GB2312" w:cs="Times New Roman"/>
                <w:spacing w:val="-11"/>
                <w:sz w:val="28"/>
                <w:szCs w:val="28"/>
                <w:highlight w:val="none"/>
              </w:rPr>
              <w:t>代表</w:t>
            </w:r>
            <w:r>
              <w:rPr>
                <w:rFonts w:hint="eastAsia" w:ascii="Times New Roman" w:hAnsi="Times New Roman" w:eastAsia="仿宋_GB2312" w:cs="Times New Roman"/>
                <w:spacing w:val="-11"/>
                <w:sz w:val="28"/>
                <w:szCs w:val="28"/>
                <w:highlight w:val="none"/>
                <w:lang w:val="en-US" w:eastAsia="zh-CN"/>
              </w:rPr>
              <w:t>人</w:t>
            </w:r>
          </w:p>
        </w:tc>
        <w:tc>
          <w:tcPr>
            <w:tcW w:w="200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唐清</w:t>
            </w:r>
            <w:r>
              <w:rPr>
                <w:rFonts w:hint="eastAsia" w:ascii="Times New Roman" w:hAnsi="Times New Roman" w:eastAsia="仿宋_GB2312" w:cs="Times New Roman"/>
                <w:spacing w:val="-11"/>
                <w:sz w:val="28"/>
                <w:szCs w:val="28"/>
                <w:highlight w:val="none"/>
                <w:lang w:val="en-US" w:eastAsia="zh-CN"/>
              </w:rPr>
              <w:fldChar w:fldCharType="begin"/>
            </w:r>
            <w:r>
              <w:rPr>
                <w:rFonts w:hint="eastAsia" w:ascii="Times New Roman" w:hAnsi="Times New Roman" w:eastAsia="仿宋_GB2312" w:cs="Times New Roman"/>
                <w:spacing w:val="-11"/>
                <w:sz w:val="28"/>
                <w:szCs w:val="28"/>
                <w:highlight w:val="none"/>
                <w:lang w:val="en-US" w:eastAsia="zh-CN"/>
              </w:rPr>
              <w:instrText xml:space="preserve"> HYPERLINK "https://www.qcc.com/pl/prff6a106faf918d2e6a61e5a8828213.html" \t "https://www.qcc.com/firm/_blank" </w:instrText>
            </w:r>
            <w:r>
              <w:rPr>
                <w:rFonts w:hint="eastAsia" w:ascii="Times New Roman" w:hAnsi="Times New Roman" w:eastAsia="仿宋_GB2312" w:cs="Times New Roman"/>
                <w:spacing w:val="-11"/>
                <w:sz w:val="28"/>
                <w:szCs w:val="28"/>
                <w:highlight w:val="none"/>
                <w:lang w:val="en-US" w:eastAsia="zh-CN"/>
              </w:rPr>
              <w:fldChar w:fldCharType="separate"/>
            </w:r>
            <w:r>
              <w:rPr>
                <w:rFonts w:hint="eastAsia" w:ascii="Times New Roman" w:hAnsi="Times New Roman" w:eastAsia="仿宋_GB2312" w:cs="Times New Roman"/>
                <w:spacing w:val="-11"/>
                <w:sz w:val="28"/>
                <w:szCs w:val="28"/>
                <w:highlight w:val="none"/>
                <w:lang w:val="en-US" w:eastAsia="zh-CN"/>
              </w:rPr>
              <w:fldChar w:fldCharType="end"/>
            </w:r>
          </w:p>
        </w:tc>
        <w:tc>
          <w:tcPr>
            <w:tcW w:w="189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成立日期</w:t>
            </w:r>
          </w:p>
        </w:tc>
        <w:tc>
          <w:tcPr>
            <w:tcW w:w="298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default" w:ascii="Times New Roman" w:hAnsi="Times New Roman" w:eastAsia="仿宋_GB2312" w:cs="Times New Roman"/>
                <w:spacing w:val="-11"/>
                <w:sz w:val="28"/>
                <w:szCs w:val="28"/>
                <w:highlight w:val="none"/>
                <w:lang w:val="en-US" w:eastAsia="zh-CN"/>
              </w:rPr>
              <w:t>2016-07-22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营业期限</w:t>
            </w:r>
          </w:p>
        </w:tc>
        <w:tc>
          <w:tcPr>
            <w:tcW w:w="6882"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2016-07-22 至 无固定期限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95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经营范围</w:t>
            </w:r>
          </w:p>
        </w:tc>
        <w:tc>
          <w:tcPr>
            <w:tcW w:w="6882"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一般项目：软件开发；信息技术咨询服务；互联网数据服务；互联网安全服务；信息系统集成服务；大数据服务；数据处理服务；数据处理和存储支持服务；物联网技术服务；信息系统运行维护服务；计算机软硬件及辅助设备零售；办公设备销售；互联网设备销售；云计算设备销售；信息安全设备销售；智能车载设备销售；物联网设备销售；数字视频监控系统销售；计算机及通讯设备租赁；办公设备租赁服务；机械设备租赁；计算机及办公设备维修；咨询策划服务；以自有资金从事投资活动。（除依法须经批准的项目外，凭营业执照依法自主开展经营活动）许可项目：第一类增值电信业务；第二类增值电信业务。（依法须经批准的项目，经相关部门批准后方可开展经营活动，具体经营项目以相关部门批准文件或许可证件为准）</w:t>
            </w:r>
          </w:p>
        </w:tc>
      </w:tr>
    </w:tbl>
    <w:p>
      <w:pPr>
        <w:spacing w:line="560" w:lineRule="exact"/>
        <w:rPr>
          <w:rFonts w:hint="default" w:ascii="Times New Roman" w:hAnsi="Times New Roman" w:eastAsia="方正小标宋简体" w:cs="Times New Roman"/>
          <w:sz w:val="44"/>
          <w:szCs w:val="22"/>
          <w:highlight w:val="none"/>
        </w:rPr>
      </w:pPr>
    </w:p>
    <w:sectPr>
      <w:pgSz w:w="11906" w:h="16838"/>
      <w:pgMar w:top="1474"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 . GB2312">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5ZmZiZDFkMDkyMGY3ZGQxNTBhZDE3NWQ1NTI1ZDAifQ=="/>
  </w:docVars>
  <w:rsids>
    <w:rsidRoot w:val="00172A27"/>
    <w:rsid w:val="001A4716"/>
    <w:rsid w:val="017D69CF"/>
    <w:rsid w:val="0224362A"/>
    <w:rsid w:val="02B0310F"/>
    <w:rsid w:val="02DB4857"/>
    <w:rsid w:val="03217B69"/>
    <w:rsid w:val="032B09E8"/>
    <w:rsid w:val="03321D76"/>
    <w:rsid w:val="033755DF"/>
    <w:rsid w:val="034B2E38"/>
    <w:rsid w:val="03767EB5"/>
    <w:rsid w:val="038C112E"/>
    <w:rsid w:val="04344C2B"/>
    <w:rsid w:val="045B1761"/>
    <w:rsid w:val="047100E1"/>
    <w:rsid w:val="051A2889"/>
    <w:rsid w:val="052551D3"/>
    <w:rsid w:val="05322502"/>
    <w:rsid w:val="057441AF"/>
    <w:rsid w:val="058F1702"/>
    <w:rsid w:val="05940AC6"/>
    <w:rsid w:val="05A827C4"/>
    <w:rsid w:val="05BF48A4"/>
    <w:rsid w:val="05CA44E8"/>
    <w:rsid w:val="05FB28F4"/>
    <w:rsid w:val="062260D2"/>
    <w:rsid w:val="06A42F8B"/>
    <w:rsid w:val="06B331CE"/>
    <w:rsid w:val="06DE1582"/>
    <w:rsid w:val="07683FB9"/>
    <w:rsid w:val="07C5140B"/>
    <w:rsid w:val="07CA4C73"/>
    <w:rsid w:val="083111D4"/>
    <w:rsid w:val="085207C5"/>
    <w:rsid w:val="08966904"/>
    <w:rsid w:val="08986B20"/>
    <w:rsid w:val="08C571E9"/>
    <w:rsid w:val="08EE6740"/>
    <w:rsid w:val="09067F2D"/>
    <w:rsid w:val="09FE7B33"/>
    <w:rsid w:val="0A1332D8"/>
    <w:rsid w:val="0A3B59B5"/>
    <w:rsid w:val="0A8729A8"/>
    <w:rsid w:val="0B1C57E6"/>
    <w:rsid w:val="0B2E72C7"/>
    <w:rsid w:val="0B446AEB"/>
    <w:rsid w:val="0C796C68"/>
    <w:rsid w:val="0CDF2F6F"/>
    <w:rsid w:val="0D103128"/>
    <w:rsid w:val="0D244620"/>
    <w:rsid w:val="0DA33F9D"/>
    <w:rsid w:val="0DA43871"/>
    <w:rsid w:val="0DB31D06"/>
    <w:rsid w:val="0DCD2DC7"/>
    <w:rsid w:val="0E1E7AC7"/>
    <w:rsid w:val="0E603C3C"/>
    <w:rsid w:val="0E80608C"/>
    <w:rsid w:val="0E85203D"/>
    <w:rsid w:val="0EB65F51"/>
    <w:rsid w:val="0EFB5712"/>
    <w:rsid w:val="0F786D63"/>
    <w:rsid w:val="0F7B6853"/>
    <w:rsid w:val="0F930041"/>
    <w:rsid w:val="0F993AB0"/>
    <w:rsid w:val="109813C2"/>
    <w:rsid w:val="10A818CA"/>
    <w:rsid w:val="10B262A5"/>
    <w:rsid w:val="10DA645D"/>
    <w:rsid w:val="110257F4"/>
    <w:rsid w:val="110F36F7"/>
    <w:rsid w:val="11302D3E"/>
    <w:rsid w:val="11512479"/>
    <w:rsid w:val="11F11B44"/>
    <w:rsid w:val="11F33019"/>
    <w:rsid w:val="11FD79F3"/>
    <w:rsid w:val="123F625E"/>
    <w:rsid w:val="12BA0557"/>
    <w:rsid w:val="12C56763"/>
    <w:rsid w:val="1319260B"/>
    <w:rsid w:val="131E5E73"/>
    <w:rsid w:val="136F0B34"/>
    <w:rsid w:val="13780B86"/>
    <w:rsid w:val="1399552F"/>
    <w:rsid w:val="13C20EF5"/>
    <w:rsid w:val="1404150D"/>
    <w:rsid w:val="140469D7"/>
    <w:rsid w:val="149E54BE"/>
    <w:rsid w:val="14DF6D0D"/>
    <w:rsid w:val="14E82BDD"/>
    <w:rsid w:val="14F450DE"/>
    <w:rsid w:val="15250897"/>
    <w:rsid w:val="15404E6C"/>
    <w:rsid w:val="154D0C92"/>
    <w:rsid w:val="15897F1C"/>
    <w:rsid w:val="15A703A2"/>
    <w:rsid w:val="15EA6EE2"/>
    <w:rsid w:val="15FA2BC8"/>
    <w:rsid w:val="160C46A9"/>
    <w:rsid w:val="161C0D90"/>
    <w:rsid w:val="16201F02"/>
    <w:rsid w:val="163F78E7"/>
    <w:rsid w:val="16493207"/>
    <w:rsid w:val="1651030E"/>
    <w:rsid w:val="169D4BEE"/>
    <w:rsid w:val="16A6065A"/>
    <w:rsid w:val="171F4D6E"/>
    <w:rsid w:val="173D51C1"/>
    <w:rsid w:val="1740460A"/>
    <w:rsid w:val="174A7237"/>
    <w:rsid w:val="17F91081"/>
    <w:rsid w:val="182A3E5F"/>
    <w:rsid w:val="183121A5"/>
    <w:rsid w:val="183F2B14"/>
    <w:rsid w:val="18581E27"/>
    <w:rsid w:val="187C3D68"/>
    <w:rsid w:val="189F2F3C"/>
    <w:rsid w:val="18C20160"/>
    <w:rsid w:val="18C748B7"/>
    <w:rsid w:val="19AF2F90"/>
    <w:rsid w:val="19B93F1A"/>
    <w:rsid w:val="19BB4CF5"/>
    <w:rsid w:val="19E16A10"/>
    <w:rsid w:val="1AED482B"/>
    <w:rsid w:val="1B043BA1"/>
    <w:rsid w:val="1BD87507"/>
    <w:rsid w:val="1C054074"/>
    <w:rsid w:val="1C2E35CB"/>
    <w:rsid w:val="1C7330C5"/>
    <w:rsid w:val="1CBC025D"/>
    <w:rsid w:val="1CFD4D4B"/>
    <w:rsid w:val="1D291FE4"/>
    <w:rsid w:val="1DB7314C"/>
    <w:rsid w:val="1EA96F39"/>
    <w:rsid w:val="1EC75611"/>
    <w:rsid w:val="1FD06747"/>
    <w:rsid w:val="2020147D"/>
    <w:rsid w:val="20344F28"/>
    <w:rsid w:val="203E5DA7"/>
    <w:rsid w:val="20734A0D"/>
    <w:rsid w:val="20FF72E4"/>
    <w:rsid w:val="211D3C0E"/>
    <w:rsid w:val="21A67760"/>
    <w:rsid w:val="21A87226"/>
    <w:rsid w:val="21B75E11"/>
    <w:rsid w:val="22B440FE"/>
    <w:rsid w:val="22CE51C0"/>
    <w:rsid w:val="22D12F02"/>
    <w:rsid w:val="23007343"/>
    <w:rsid w:val="238A74D2"/>
    <w:rsid w:val="23D66520"/>
    <w:rsid w:val="23D71A69"/>
    <w:rsid w:val="2406098A"/>
    <w:rsid w:val="24C53DEB"/>
    <w:rsid w:val="252E0198"/>
    <w:rsid w:val="25586F13"/>
    <w:rsid w:val="256434FB"/>
    <w:rsid w:val="261D32FC"/>
    <w:rsid w:val="2648423E"/>
    <w:rsid w:val="269203CC"/>
    <w:rsid w:val="26C03072"/>
    <w:rsid w:val="26D11723"/>
    <w:rsid w:val="27075144"/>
    <w:rsid w:val="27FF5E1C"/>
    <w:rsid w:val="280A604F"/>
    <w:rsid w:val="285919D0"/>
    <w:rsid w:val="28706D19"/>
    <w:rsid w:val="28793E20"/>
    <w:rsid w:val="28A44C56"/>
    <w:rsid w:val="28B27332"/>
    <w:rsid w:val="28BE116F"/>
    <w:rsid w:val="2916107B"/>
    <w:rsid w:val="292D69B8"/>
    <w:rsid w:val="29323FCF"/>
    <w:rsid w:val="29365F37"/>
    <w:rsid w:val="299B6018"/>
    <w:rsid w:val="2A391AB9"/>
    <w:rsid w:val="2AA000C8"/>
    <w:rsid w:val="2AAB4039"/>
    <w:rsid w:val="2AFA6C0A"/>
    <w:rsid w:val="2B381DE7"/>
    <w:rsid w:val="2B6127CD"/>
    <w:rsid w:val="2B875BA2"/>
    <w:rsid w:val="2BA9086C"/>
    <w:rsid w:val="2C02237E"/>
    <w:rsid w:val="2C11436F"/>
    <w:rsid w:val="2C7212B2"/>
    <w:rsid w:val="2D2456AE"/>
    <w:rsid w:val="2DA37DDF"/>
    <w:rsid w:val="2DEA131C"/>
    <w:rsid w:val="2E254102"/>
    <w:rsid w:val="2E7657D1"/>
    <w:rsid w:val="2EA80ADF"/>
    <w:rsid w:val="2EE713B8"/>
    <w:rsid w:val="2F0361F1"/>
    <w:rsid w:val="2F910E4F"/>
    <w:rsid w:val="2F9432ED"/>
    <w:rsid w:val="2FA96527"/>
    <w:rsid w:val="2FD47B8E"/>
    <w:rsid w:val="2FFA33C2"/>
    <w:rsid w:val="300A7A53"/>
    <w:rsid w:val="30AD0B0B"/>
    <w:rsid w:val="317E24A7"/>
    <w:rsid w:val="31A95E51"/>
    <w:rsid w:val="31B5579D"/>
    <w:rsid w:val="34637732"/>
    <w:rsid w:val="34B9336A"/>
    <w:rsid w:val="3619454C"/>
    <w:rsid w:val="36647880"/>
    <w:rsid w:val="3712748D"/>
    <w:rsid w:val="372F1B4E"/>
    <w:rsid w:val="378665E9"/>
    <w:rsid w:val="37A20571"/>
    <w:rsid w:val="37F4269F"/>
    <w:rsid w:val="38455ACD"/>
    <w:rsid w:val="389205E6"/>
    <w:rsid w:val="38B30D37"/>
    <w:rsid w:val="38B95B73"/>
    <w:rsid w:val="39250A3A"/>
    <w:rsid w:val="393F076E"/>
    <w:rsid w:val="398048E2"/>
    <w:rsid w:val="39BE5B37"/>
    <w:rsid w:val="3A143ECE"/>
    <w:rsid w:val="3A443CA8"/>
    <w:rsid w:val="3A7A7584"/>
    <w:rsid w:val="3AB90A4C"/>
    <w:rsid w:val="3AD66EB0"/>
    <w:rsid w:val="3AF143FE"/>
    <w:rsid w:val="3B7B65A1"/>
    <w:rsid w:val="3B8E32E7"/>
    <w:rsid w:val="3C2B322B"/>
    <w:rsid w:val="3D332398"/>
    <w:rsid w:val="3D3434D1"/>
    <w:rsid w:val="3D8175A7"/>
    <w:rsid w:val="3DFF671E"/>
    <w:rsid w:val="3E083824"/>
    <w:rsid w:val="3E1B2244"/>
    <w:rsid w:val="3E595E2E"/>
    <w:rsid w:val="3E7F3CE1"/>
    <w:rsid w:val="3E815385"/>
    <w:rsid w:val="3F3C12AC"/>
    <w:rsid w:val="3F9D61EE"/>
    <w:rsid w:val="405E0852"/>
    <w:rsid w:val="40661637"/>
    <w:rsid w:val="40940BB1"/>
    <w:rsid w:val="409475F1"/>
    <w:rsid w:val="413C7D3D"/>
    <w:rsid w:val="426052B1"/>
    <w:rsid w:val="42C65A5C"/>
    <w:rsid w:val="42F20F80"/>
    <w:rsid w:val="43880F63"/>
    <w:rsid w:val="43950368"/>
    <w:rsid w:val="43B34232"/>
    <w:rsid w:val="43D2785E"/>
    <w:rsid w:val="4407632C"/>
    <w:rsid w:val="447C0AC8"/>
    <w:rsid w:val="4493196E"/>
    <w:rsid w:val="44D77AAC"/>
    <w:rsid w:val="45240818"/>
    <w:rsid w:val="453B2E04"/>
    <w:rsid w:val="45442C68"/>
    <w:rsid w:val="45EC57D9"/>
    <w:rsid w:val="4613720A"/>
    <w:rsid w:val="4614298F"/>
    <w:rsid w:val="465F5FAB"/>
    <w:rsid w:val="469043B7"/>
    <w:rsid w:val="46D843DD"/>
    <w:rsid w:val="46E34F06"/>
    <w:rsid w:val="46E75FA1"/>
    <w:rsid w:val="472F079D"/>
    <w:rsid w:val="4782121F"/>
    <w:rsid w:val="48223734"/>
    <w:rsid w:val="48254FD3"/>
    <w:rsid w:val="48F6071D"/>
    <w:rsid w:val="49EB7B56"/>
    <w:rsid w:val="4B17649F"/>
    <w:rsid w:val="4BAE52DF"/>
    <w:rsid w:val="4BC22DA2"/>
    <w:rsid w:val="4BE807F1"/>
    <w:rsid w:val="4BF90C50"/>
    <w:rsid w:val="4C6F2F99"/>
    <w:rsid w:val="4C7A0184"/>
    <w:rsid w:val="4C8A18A8"/>
    <w:rsid w:val="4CBC3FC4"/>
    <w:rsid w:val="4E802F63"/>
    <w:rsid w:val="4ECE0172"/>
    <w:rsid w:val="4F52614B"/>
    <w:rsid w:val="4F8016F7"/>
    <w:rsid w:val="4FF04B99"/>
    <w:rsid w:val="502A36BD"/>
    <w:rsid w:val="504B75A0"/>
    <w:rsid w:val="5055041F"/>
    <w:rsid w:val="50610B72"/>
    <w:rsid w:val="50E35A2B"/>
    <w:rsid w:val="50E53551"/>
    <w:rsid w:val="5160119F"/>
    <w:rsid w:val="51764AF1"/>
    <w:rsid w:val="518165E6"/>
    <w:rsid w:val="51A932D3"/>
    <w:rsid w:val="51AB6549"/>
    <w:rsid w:val="52FF1E62"/>
    <w:rsid w:val="531A366F"/>
    <w:rsid w:val="53807561"/>
    <w:rsid w:val="54AF2479"/>
    <w:rsid w:val="54F20F61"/>
    <w:rsid w:val="55EB5A20"/>
    <w:rsid w:val="565423C2"/>
    <w:rsid w:val="56884C45"/>
    <w:rsid w:val="569E48CE"/>
    <w:rsid w:val="57034731"/>
    <w:rsid w:val="581666E6"/>
    <w:rsid w:val="58245450"/>
    <w:rsid w:val="58D00F8B"/>
    <w:rsid w:val="592F22A7"/>
    <w:rsid w:val="59AE6129"/>
    <w:rsid w:val="59B41734"/>
    <w:rsid w:val="59EF3692"/>
    <w:rsid w:val="5A5D05FC"/>
    <w:rsid w:val="5A696FA1"/>
    <w:rsid w:val="5A8A5B22"/>
    <w:rsid w:val="5A9A640F"/>
    <w:rsid w:val="5AA30C31"/>
    <w:rsid w:val="5B5B0FE0"/>
    <w:rsid w:val="5C517E50"/>
    <w:rsid w:val="5CBA078A"/>
    <w:rsid w:val="5D625A1E"/>
    <w:rsid w:val="5E074424"/>
    <w:rsid w:val="5E2943D6"/>
    <w:rsid w:val="5E3078DF"/>
    <w:rsid w:val="5E5B30A5"/>
    <w:rsid w:val="5EC56770"/>
    <w:rsid w:val="5F1514A5"/>
    <w:rsid w:val="5F67329C"/>
    <w:rsid w:val="5F7A755A"/>
    <w:rsid w:val="5F816B3B"/>
    <w:rsid w:val="5FEA4495"/>
    <w:rsid w:val="607B6C24"/>
    <w:rsid w:val="60CC2038"/>
    <w:rsid w:val="610E08A2"/>
    <w:rsid w:val="611125CB"/>
    <w:rsid w:val="611F2AAF"/>
    <w:rsid w:val="614442C4"/>
    <w:rsid w:val="6171498D"/>
    <w:rsid w:val="619B585B"/>
    <w:rsid w:val="61C45FCD"/>
    <w:rsid w:val="61C96577"/>
    <w:rsid w:val="61DC793B"/>
    <w:rsid w:val="627E55B4"/>
    <w:rsid w:val="62C96498"/>
    <w:rsid w:val="632A27CC"/>
    <w:rsid w:val="634B0878"/>
    <w:rsid w:val="63A64DC2"/>
    <w:rsid w:val="63C66FB4"/>
    <w:rsid w:val="646A2293"/>
    <w:rsid w:val="64E8356E"/>
    <w:rsid w:val="65E3114A"/>
    <w:rsid w:val="65F80E52"/>
    <w:rsid w:val="6650663A"/>
    <w:rsid w:val="66815672"/>
    <w:rsid w:val="66AB0941"/>
    <w:rsid w:val="66C537B1"/>
    <w:rsid w:val="671464E6"/>
    <w:rsid w:val="67D85766"/>
    <w:rsid w:val="682609E8"/>
    <w:rsid w:val="6852376A"/>
    <w:rsid w:val="69194288"/>
    <w:rsid w:val="6A274238"/>
    <w:rsid w:val="6B364C7D"/>
    <w:rsid w:val="6B714C55"/>
    <w:rsid w:val="6B893667"/>
    <w:rsid w:val="6B902CAD"/>
    <w:rsid w:val="6BCF6E80"/>
    <w:rsid w:val="6BE04B1B"/>
    <w:rsid w:val="6BF84629"/>
    <w:rsid w:val="6C2E53D7"/>
    <w:rsid w:val="6C692E30"/>
    <w:rsid w:val="6C9D0D2C"/>
    <w:rsid w:val="6CCE7137"/>
    <w:rsid w:val="6D4B0788"/>
    <w:rsid w:val="6D525D6A"/>
    <w:rsid w:val="6D6D4BA2"/>
    <w:rsid w:val="6E7206C2"/>
    <w:rsid w:val="6E882E8D"/>
    <w:rsid w:val="6EC0071B"/>
    <w:rsid w:val="6ED053E9"/>
    <w:rsid w:val="6EFD5AB2"/>
    <w:rsid w:val="6F105223"/>
    <w:rsid w:val="6F255735"/>
    <w:rsid w:val="6F7B0B33"/>
    <w:rsid w:val="6F8B7DFD"/>
    <w:rsid w:val="6F92269E"/>
    <w:rsid w:val="6FD43281"/>
    <w:rsid w:val="7036127C"/>
    <w:rsid w:val="7042571A"/>
    <w:rsid w:val="70D94A29"/>
    <w:rsid w:val="70E909E4"/>
    <w:rsid w:val="718A5AF2"/>
    <w:rsid w:val="71DD22F7"/>
    <w:rsid w:val="727136F9"/>
    <w:rsid w:val="72CC4119"/>
    <w:rsid w:val="72D64389"/>
    <w:rsid w:val="73025D8D"/>
    <w:rsid w:val="731A1328"/>
    <w:rsid w:val="736B1B84"/>
    <w:rsid w:val="73BC5F3C"/>
    <w:rsid w:val="73F05BE5"/>
    <w:rsid w:val="748A428C"/>
    <w:rsid w:val="74CE4179"/>
    <w:rsid w:val="75134281"/>
    <w:rsid w:val="75157FF9"/>
    <w:rsid w:val="76724FD8"/>
    <w:rsid w:val="76DA32A9"/>
    <w:rsid w:val="770301B6"/>
    <w:rsid w:val="77277B70"/>
    <w:rsid w:val="778B6351"/>
    <w:rsid w:val="779A6594"/>
    <w:rsid w:val="77A17922"/>
    <w:rsid w:val="785A5BB7"/>
    <w:rsid w:val="786D673B"/>
    <w:rsid w:val="79431A3C"/>
    <w:rsid w:val="79BD3D06"/>
    <w:rsid w:val="79FB55DD"/>
    <w:rsid w:val="7A6B246A"/>
    <w:rsid w:val="7AC36060"/>
    <w:rsid w:val="7B594194"/>
    <w:rsid w:val="7B611E27"/>
    <w:rsid w:val="7B7437ED"/>
    <w:rsid w:val="7BCE2CB0"/>
    <w:rsid w:val="7BD209F2"/>
    <w:rsid w:val="7C284C6A"/>
    <w:rsid w:val="7C39281F"/>
    <w:rsid w:val="7C943EFA"/>
    <w:rsid w:val="7CAD4FBB"/>
    <w:rsid w:val="7CEF7382"/>
    <w:rsid w:val="7D1D7457"/>
    <w:rsid w:val="7D44147C"/>
    <w:rsid w:val="7D470F6C"/>
    <w:rsid w:val="7D843C0B"/>
    <w:rsid w:val="7D935F5F"/>
    <w:rsid w:val="7DA325CE"/>
    <w:rsid w:val="7DBC3309"/>
    <w:rsid w:val="7DDC7906"/>
    <w:rsid w:val="7DE762AB"/>
    <w:rsid w:val="7E7E0F36"/>
    <w:rsid w:val="7EA56793"/>
    <w:rsid w:val="7EF24F07"/>
    <w:rsid w:val="7F3E5EE4"/>
    <w:rsid w:val="7F8F6BFA"/>
    <w:rsid w:val="7FA9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4">
    <w:name w:val="Default Paragraph Font"/>
    <w:qFormat/>
    <w:uiPriority w:val="1"/>
  </w:style>
  <w:style w:type="table" w:default="1" w:styleId="12">
    <w:name w:val="Normal Table"/>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Normal Indent"/>
    <w:basedOn w:val="1"/>
    <w:next w:val="1"/>
    <w:qFormat/>
    <w:uiPriority w:val="0"/>
    <w:pPr>
      <w:ind w:firstLine="420"/>
    </w:pPr>
  </w:style>
  <w:style w:type="paragraph" w:styleId="4">
    <w:name w:val="annotation text"/>
    <w:basedOn w:val="1"/>
    <w:qFormat/>
    <w:uiPriority w:val="0"/>
    <w:pPr>
      <w:jc w:val="left"/>
    </w:pPr>
  </w:style>
  <w:style w:type="paragraph" w:styleId="5">
    <w:name w:val="Body Text"/>
    <w:basedOn w:val="1"/>
    <w:next w:val="6"/>
    <w:qFormat/>
    <w:uiPriority w:val="99"/>
    <w:pPr>
      <w:spacing w:after="120"/>
    </w:pPr>
    <w:rPr>
      <w:rFonts w:cs="Times New Roman"/>
    </w:rPr>
  </w:style>
  <w:style w:type="paragraph" w:styleId="6">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7">
    <w:name w:val="Date"/>
    <w:basedOn w:val="1"/>
    <w:next w:val="1"/>
    <w:link w:val="20"/>
    <w:qFormat/>
    <w:uiPriority w:val="0"/>
    <w:pPr>
      <w:ind w:left="100" w:leftChars="2500"/>
    </w:pPr>
  </w:style>
  <w:style w:type="paragraph" w:styleId="8">
    <w:name w:val="Balloon Text"/>
    <w:basedOn w:val="1"/>
    <w:link w:val="22"/>
    <w:qFormat/>
    <w:uiPriority w:val="0"/>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w:basedOn w:val="5"/>
    <w:qFormat/>
    <w:uiPriority w:val="0"/>
    <w:pPr>
      <w:ind w:firstLine="420" w:firstLineChars="100"/>
    </w:pPr>
    <w:rPr>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fontstyle01"/>
    <w:basedOn w:val="14"/>
    <w:qFormat/>
    <w:uiPriority w:val="0"/>
    <w:rPr>
      <w:rFonts w:ascii="FangSong . GB2312" w:hAnsi="FangSong . GB2312" w:eastAsia="FangSong . GB2312" w:cs="FangSong . GB2312"/>
      <w:color w:val="000000"/>
      <w:sz w:val="32"/>
      <w:szCs w:val="32"/>
    </w:rPr>
  </w:style>
  <w:style w:type="character" w:customStyle="1" w:styleId="18">
    <w:name w:val="font31"/>
    <w:basedOn w:val="14"/>
    <w:qFormat/>
    <w:uiPriority w:val="0"/>
    <w:rPr>
      <w:rFonts w:hint="eastAsia" w:ascii="仿宋_GB2312" w:eastAsia="仿宋_GB2312" w:cs="仿宋_GB2312"/>
      <w:color w:val="000000"/>
      <w:sz w:val="22"/>
      <w:szCs w:val="22"/>
      <w:u w:val="none"/>
    </w:rPr>
  </w:style>
  <w:style w:type="character" w:customStyle="1" w:styleId="19">
    <w:name w:val="页眉 字符"/>
    <w:basedOn w:val="14"/>
    <w:link w:val="9"/>
    <w:qFormat/>
    <w:uiPriority w:val="0"/>
    <w:rPr>
      <w:rFonts w:ascii="Calibri" w:hAnsi="Calibri" w:cs="宋体"/>
      <w:kern w:val="2"/>
      <w:sz w:val="18"/>
      <w:szCs w:val="18"/>
    </w:rPr>
  </w:style>
  <w:style w:type="character" w:customStyle="1" w:styleId="20">
    <w:name w:val="日期 字符"/>
    <w:basedOn w:val="14"/>
    <w:link w:val="7"/>
    <w:qFormat/>
    <w:uiPriority w:val="0"/>
    <w:rPr>
      <w:rFonts w:ascii="Calibri" w:hAnsi="Calibri" w:cs="宋体"/>
      <w:kern w:val="2"/>
      <w:sz w:val="21"/>
      <w:szCs w:val="24"/>
    </w:rPr>
  </w:style>
  <w:style w:type="paragraph" w:customStyle="1" w:styleId="21">
    <w:name w:val="修订1"/>
    <w:qFormat/>
    <w:uiPriority w:val="99"/>
    <w:rPr>
      <w:rFonts w:ascii="Calibri" w:hAnsi="Calibri" w:eastAsia="宋体" w:cs="宋体"/>
      <w:kern w:val="2"/>
      <w:sz w:val="21"/>
      <w:szCs w:val="24"/>
      <w:lang w:val="en-US" w:eastAsia="zh-CN" w:bidi="ar-SA"/>
    </w:rPr>
  </w:style>
  <w:style w:type="character" w:customStyle="1" w:styleId="22">
    <w:name w:val="批注框文本 字符"/>
    <w:basedOn w:val="14"/>
    <w:link w:val="8"/>
    <w:qFormat/>
    <w:uiPriority w:val="0"/>
    <w:rPr>
      <w:rFonts w:ascii="Calibri" w:hAnsi="Calibri" w:cs="宋体"/>
      <w:kern w:val="2"/>
      <w:sz w:val="18"/>
      <w:szCs w:val="18"/>
      <w:lang w:val="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26586-07CA-4F37-BA45-09E7195D8CCC}">
  <ds:schemaRefs/>
</ds:datastoreItem>
</file>

<file path=docProps/app.xml><?xml version="1.0" encoding="utf-8"?>
<Properties xmlns="http://schemas.openxmlformats.org/officeDocument/2006/extended-properties" xmlns:vt="http://schemas.openxmlformats.org/officeDocument/2006/docPropsVTypes">
  <Template>Normal.dotm</Template>
  <Pages>3</Pages>
  <Words>868</Words>
  <Characters>920</Characters>
  <Paragraphs>106</Paragraphs>
  <TotalTime>1</TotalTime>
  <ScaleCrop>false</ScaleCrop>
  <LinksUpToDate>false</LinksUpToDate>
  <CharactersWithSpaces>922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2022-06-22T15:37:00Z</dcterms:created>
  <dc:creator>oa3</dc:creator>
  <cp:lastModifiedBy>JOJO</cp:lastModifiedBy>
  <dcterms:modified xsi:type="dcterms:W3CDTF">2024-06-28T07:03:21Z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070cxydvenpspn0h5tgczj</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i4>264609</vt:i4>
  </property>
  <property fmtid="{D5CDD505-2E9C-101B-9397-08002B2CF9AE}" pid="9" name="cp_itemType">
    <vt:lpwstr>missive</vt:lpwstr>
  </property>
  <property fmtid="{D5CDD505-2E9C-101B-9397-08002B2CF9AE}" pid="10" name="cp_title">
    <vt:lpwstr>关于反馈《关于加快推进新冠病毒核酸检测的实施意见（征求意见稿）》意见的请示</vt:lpwstr>
  </property>
  <property fmtid="{D5CDD505-2E9C-101B-9397-08002B2CF9AE}" pid="11" name="docPrint">
    <vt:i4>1</vt:i4>
  </property>
  <property fmtid="{D5CDD505-2E9C-101B-9397-08002B2CF9AE}" pid="12" name="docSaveAs">
    <vt:i4>1</vt:i4>
  </property>
  <property fmtid="{D5CDD505-2E9C-101B-9397-08002B2CF9AE}" pid="13" name="hideWpsMarks">
    <vt:i4>0</vt:i4>
  </property>
  <property fmtid="{D5CDD505-2E9C-101B-9397-08002B2CF9AE}" pid="14" name="openType">
    <vt:lpwstr>1</vt:lpwstr>
  </property>
  <property fmtid="{D5CDD505-2E9C-101B-9397-08002B2CF9AE}" pid="15" name="openFlag">
    <vt:bool>true</vt:bool>
  </property>
  <property fmtid="{D5CDD505-2E9C-101B-9397-08002B2CF9AE}" pid="16" name="showButton">
    <vt:lpwstr>WPSExtOfficeTab;btnShowRevision;btnUploadOA;btnSaveAsLocal;btnUploadOAbeifen</vt:lpwstr>
  </property>
  <property fmtid="{D5CDD505-2E9C-101B-9397-08002B2CF9AE}" pid="17" name="uploadPath">
    <vt:lpwstr>http://xtbgsafe.gdzwfw.gov.cn/OA/instance-web/minstone/wfDocBody/saveDocBodyWps?flowInid=264609&amp;stepInco=4441560&amp;dealIndx=0&amp;openType=1&amp;flowId=174&amp;stepCode=8&amp;readOnly=0&amp;curUserCode=070cxydvenpspn0h5tgczj&amp;sysCode=MD_ZSJ_OA&amp;tenantCode=GDSXXZX&amp;r=0.88271922341</vt:lpwstr>
  </property>
  <property fmtid="{D5CDD505-2E9C-101B-9397-08002B2CF9AE}" pid="18" name="urlParams">
    <vt:lpwstr>flowInid=264609&amp;stepInco=4441560&amp;dealIndx=0&amp;openType=1&amp;flowId=174&amp;stepCode=8&amp;readOnly=0&amp;curUserCode=070cxydvenpspn0h5tgczj&amp;sysCode=MD_ZSJ_OA&amp;tenantCode=GDSXXZX&amp;r=0.8827192234103354&amp;fileCode=aec41d01478d4d1f92c59b4f91dd4fe2&amp;id=aec41d01478d4d1f92c59b4f91dd4</vt:lpwstr>
  </property>
  <property fmtid="{D5CDD505-2E9C-101B-9397-08002B2CF9AE}" pid="19" name="lockDocUrl">
    <vt:lpwstr>http://xtbgsafe.gdzwfw.gov.cn/OA/instance-web/minstone/wfDocBody/getLockInfo?flowInid=264609&amp;stepInco=4441560&amp;dealIndx=0&amp;openType=1&amp;flowId=174&amp;stepCode=8&amp;readOnly=0&amp;curUserCode=070cxydvenpspn0h5tgczj&amp;sysCode=MD_ZSJ_OA&amp;tenantCode=GDSXXZX&amp;r=0.88271922341033</vt:lpwstr>
  </property>
  <property fmtid="{D5CDD505-2E9C-101B-9397-08002B2CF9AE}" pid="20" name="copyUrl">
    <vt:lpwstr>http://xtbgsafe.gdzwfw.gov.cn/OA/instance-web/minstone/wfDocBody/copyDoc?flowInid=264609&amp;stepInco=4441560&amp;dealIndx=0&amp;openType=1&amp;flowId=174&amp;stepCode=8&amp;readOnly=0&amp;curUserCode=070cxydvenpspn0h5tgczj&amp;sysCode=MD_ZSJ_OA&amp;tenantCode=GDSXXZX&amp;r=0.8827192234103354&amp;f</vt:lpwstr>
  </property>
  <property fmtid="{D5CDD505-2E9C-101B-9397-08002B2CF9AE}" pid="21" name="unLockDocurl">
    <vt:lpwstr>http://xtbgsafe.gdzwfw.gov.cn/OA/instance-web/minstone/wfDocBody/unLockDoc?flowInid=264609&amp;stepInco=4441560&amp;dealIndx=0&amp;openType=1&amp;flowId=174&amp;stepCode=8&amp;readOnly=0&amp;curUserCode=070cxydvenpspn0h5tgczj&amp;sysCode=MD_ZSJ_OA&amp;tenantCode=GDSXXZX&amp;r=0.8827192234103354</vt:lpwstr>
  </property>
  <property fmtid="{D5CDD505-2E9C-101B-9397-08002B2CF9AE}" pid="22" name="ribbonExt">
    <vt:lpwstr>{"WPSExtOfficeTab":{"OnGetEnabled":true,"OnGetVisible":true},"btnUploadOA":{"OnGetEnabled":true,"OnGetVisible":true,"OnGetLabel":"保存","GetImage":"icon/uploadoa.ico"},"btnSaveAsLocal":{"OnGetEnabled":true,"OnGetVisible":true,"OnGetLabel":"另存文件","GetImage":</vt:lpwstr>
  </property>
  <property fmtid="{D5CDD505-2E9C-101B-9397-08002B2CF9AE}" pid="23" name="showSavePromptFlag">
    <vt:lpwstr>true</vt:lpwstr>
  </property>
  <property fmtid="{D5CDD505-2E9C-101B-9397-08002B2CF9AE}" pid="24" name="ICV">
    <vt:lpwstr>118B4511962A459DA0990A56F9B0E298_13</vt:lpwstr>
  </property>
  <property fmtid="{D5CDD505-2E9C-101B-9397-08002B2CF9AE}" pid="25" name="close">
    <vt:lpwstr>true</vt:lpwstr>
  </property>
  <property fmtid="{D5CDD505-2E9C-101B-9397-08002B2CF9AE}" pid="26" name="showFlag">
    <vt:bool>true</vt:bool>
  </property>
  <property fmtid="{D5CDD505-2E9C-101B-9397-08002B2CF9AE}" pid="27" name="userName">
    <vt:lpwstr>王琼</vt:lpwstr>
  </property>
</Properties>
</file>